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BDF" w:rsidRPr="001E18B4" w:rsidRDefault="00A779D6">
      <w:pPr>
        <w:shd w:val="clear" w:color="auto" w:fill="FFFFFF"/>
        <w:spacing w:before="220" w:after="220"/>
        <w:jc w:val="center"/>
        <w:rPr>
          <w:b/>
          <w:color w:val="006789"/>
          <w:sz w:val="26"/>
          <w:szCs w:val="26"/>
          <w:lang w:val="fr-FR"/>
        </w:rPr>
      </w:pPr>
      <w:bookmarkStart w:id="0" w:name="_GoBack"/>
      <w:bookmarkEnd w:id="0"/>
      <w:r>
        <w:rPr>
          <w:b/>
          <w:color w:val="006789"/>
          <w:sz w:val="26"/>
          <w:szCs w:val="26"/>
          <w:lang w:val="fr-FR"/>
        </w:rPr>
        <w:t>Feuille de travail sur les atouts de l'organisation</w:t>
      </w:r>
    </w:p>
    <w:tbl>
      <w:tblPr>
        <w:tblStyle w:val="a"/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6030"/>
      </w:tblGrid>
      <w:tr w:rsidR="001C5F41" w:rsidRPr="001E18B4" w:rsidTr="003A31C7">
        <w:trPr>
          <w:trHeight w:val="736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:rsidR="00193BDF" w:rsidRPr="001E18B4" w:rsidRDefault="00A779D6">
            <w:pPr>
              <w:rPr>
                <w:color w:val="006789"/>
                <w:sz w:val="20"/>
                <w:szCs w:val="20"/>
                <w:lang w:val="fr-FR"/>
              </w:rPr>
            </w:pPr>
            <w:r>
              <w:rPr>
                <w:b/>
                <w:color w:val="006789"/>
                <w:sz w:val="20"/>
                <w:szCs w:val="20"/>
                <w:lang w:val="fr-FR"/>
              </w:rPr>
              <w:t>Les atouts de votre organisation</w:t>
            </w: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:rsidR="00193BDF" w:rsidRPr="001E18B4" w:rsidRDefault="00A779D6">
            <w:pPr>
              <w:rPr>
                <w:b/>
                <w:color w:val="006789"/>
                <w:sz w:val="20"/>
                <w:szCs w:val="20"/>
                <w:lang w:val="fr-FR"/>
              </w:rPr>
            </w:pPr>
            <w:r>
              <w:rPr>
                <w:b/>
                <w:color w:val="006789"/>
                <w:sz w:val="20"/>
                <w:szCs w:val="20"/>
                <w:lang w:val="fr-FR"/>
              </w:rPr>
              <w:t>Comment ces atouts peuvent-ils être reliés aux activités de lutte contre le paludisme au niveau communautaire ?</w:t>
            </w:r>
          </w:p>
        </w:tc>
      </w:tr>
      <w:tr w:rsidR="001C5F41" w:rsidRPr="001E18B4" w:rsidTr="003A31C7">
        <w:trPr>
          <w:trHeight w:val="1230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:rsidR="00D94E2B" w:rsidRPr="001E18B4" w:rsidRDefault="00D94E2B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:rsidR="00D94E2B" w:rsidRPr="001E18B4" w:rsidRDefault="00D94E2B">
            <w:pPr>
              <w:rPr>
                <w:sz w:val="20"/>
                <w:szCs w:val="20"/>
                <w:lang w:val="fr-FR"/>
              </w:rPr>
            </w:pPr>
          </w:p>
        </w:tc>
      </w:tr>
      <w:tr w:rsidR="001C5F41" w:rsidRPr="001E18B4" w:rsidTr="003A31C7">
        <w:trPr>
          <w:trHeight w:val="2145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:rsidR="00D94E2B" w:rsidRPr="001E18B4" w:rsidRDefault="00D94E2B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:rsidR="00193BDF" w:rsidRPr="001E18B4" w:rsidRDefault="00193BDF">
            <w:pPr>
              <w:rPr>
                <w:color w:val="434343"/>
                <w:sz w:val="20"/>
                <w:szCs w:val="20"/>
                <w:lang w:val="fr-FR"/>
              </w:rPr>
            </w:pPr>
          </w:p>
        </w:tc>
      </w:tr>
      <w:tr w:rsidR="001C5F41" w:rsidRPr="001E18B4" w:rsidTr="003A31C7">
        <w:trPr>
          <w:trHeight w:val="1350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:rsidR="00D94E2B" w:rsidRPr="001E18B4" w:rsidRDefault="00D94E2B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:rsidR="00D94E2B" w:rsidRPr="001E18B4" w:rsidRDefault="00D94E2B">
            <w:pPr>
              <w:rPr>
                <w:sz w:val="20"/>
                <w:szCs w:val="20"/>
                <w:lang w:val="fr-FR"/>
              </w:rPr>
            </w:pPr>
          </w:p>
        </w:tc>
      </w:tr>
      <w:tr w:rsidR="001C5F41" w:rsidRPr="001E18B4" w:rsidTr="003A31C7">
        <w:trPr>
          <w:trHeight w:val="1350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:rsidR="00F9085F" w:rsidRPr="001E18B4" w:rsidRDefault="00F9085F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:rsidR="00F9085F" w:rsidRPr="001E18B4" w:rsidRDefault="00F9085F">
            <w:pPr>
              <w:rPr>
                <w:sz w:val="20"/>
                <w:szCs w:val="20"/>
                <w:lang w:val="fr-FR"/>
              </w:rPr>
            </w:pPr>
          </w:p>
        </w:tc>
      </w:tr>
    </w:tbl>
    <w:p w:rsidR="00193BDF" w:rsidRPr="001E18B4" w:rsidRDefault="00193BDF">
      <w:pPr>
        <w:rPr>
          <w:lang w:val="fr-FR"/>
        </w:rPr>
      </w:pPr>
    </w:p>
    <w:sectPr w:rsidR="00193BDF" w:rsidRPr="001E18B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9D6" w:rsidRDefault="00A779D6">
      <w:pPr>
        <w:spacing w:line="240" w:lineRule="auto"/>
      </w:pPr>
      <w:r>
        <w:separator/>
      </w:r>
    </w:p>
  </w:endnote>
  <w:endnote w:type="continuationSeparator" w:id="0">
    <w:p w:rsidR="00A779D6" w:rsidRDefault="00A779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218" w:rsidRDefault="00A779D6">
    <w:pPr>
      <w:pStyle w:val="Footer"/>
    </w:pPr>
    <w:r w:rsidRPr="002C3218">
      <w:rPr>
        <w:noProof/>
        <w:lang w:val="en-US"/>
      </w:rPr>
      <w:drawing>
        <wp:inline distT="0" distB="0" distL="0" distR="0">
          <wp:extent cx="2841171" cy="947057"/>
          <wp:effectExtent l="0" t="0" r="3810" b="5715"/>
          <wp:docPr id="2" name="Picture 2" descr="Logo of President's Malaria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4565346" name="Picture 2" descr="Logo of President's Malaria Initiativ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3598" cy="957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2C3218">
      <w:rPr>
        <w:noProof/>
        <w:lang w:val="en-US"/>
      </w:rPr>
      <w:drawing>
        <wp:inline distT="0" distB="0" distL="0" distR="0">
          <wp:extent cx="2971800" cy="1086184"/>
          <wp:effectExtent l="0" t="0" r="0" b="0"/>
          <wp:docPr id="3" name="Picture 3" descr="Logo of Breakthrough Action for social and behavior ch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937943" name="Picture 3" descr="Logo of Breakthrough Action for social and behavior chang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02726" cy="1097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9D6" w:rsidRDefault="00A779D6">
      <w:pPr>
        <w:spacing w:line="240" w:lineRule="auto"/>
      </w:pPr>
      <w:r>
        <w:separator/>
      </w:r>
    </w:p>
  </w:footnote>
  <w:footnote w:type="continuationSeparator" w:id="0">
    <w:p w:rsidR="00A779D6" w:rsidRDefault="00A779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218" w:rsidRDefault="00A779D6" w:rsidP="002C3218">
    <w:pPr>
      <w:pStyle w:val="Header"/>
      <w:jc w:val="center"/>
    </w:pPr>
    <w:r w:rsidRPr="002C3218">
      <w:rPr>
        <w:noProof/>
        <w:lang w:val="en-US"/>
      </w:rPr>
      <w:drawing>
        <wp:inline distT="0" distB="0" distL="0" distR="0">
          <wp:extent cx="5225143" cy="1047305"/>
          <wp:effectExtent l="0" t="0" r="0" b="0"/>
          <wp:docPr id="1" name="Picture 1" descr="Logo of Malaria SBC Toolkit for Community and Faith Lead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3225416" name="Picture 1" descr="Logo of Malaria SBC Toolkit for Community and Faith Leader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3990" cy="1055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26106"/>
    <w:multiLevelType w:val="multilevel"/>
    <w:tmpl w:val="FC6AF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BDF"/>
    <w:rsid w:val="00046862"/>
    <w:rsid w:val="00193BDF"/>
    <w:rsid w:val="001C5F41"/>
    <w:rsid w:val="001E18B4"/>
    <w:rsid w:val="002C3218"/>
    <w:rsid w:val="002C3E38"/>
    <w:rsid w:val="003A31C7"/>
    <w:rsid w:val="004020E7"/>
    <w:rsid w:val="004E6BB1"/>
    <w:rsid w:val="00540E65"/>
    <w:rsid w:val="00595B19"/>
    <w:rsid w:val="005B08F7"/>
    <w:rsid w:val="005C1DA7"/>
    <w:rsid w:val="009B68DF"/>
    <w:rsid w:val="00A1461B"/>
    <w:rsid w:val="00A779D6"/>
    <w:rsid w:val="00C23C04"/>
    <w:rsid w:val="00C44A3E"/>
    <w:rsid w:val="00C85166"/>
    <w:rsid w:val="00D94E2B"/>
    <w:rsid w:val="00DE4388"/>
    <w:rsid w:val="00F04ABF"/>
    <w:rsid w:val="00F9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85B419-EFA2-B14F-9F38-269DA9DD7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8F8F8"/>
    </w:tc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218"/>
  </w:style>
  <w:style w:type="paragraph" w:styleId="Footer">
    <w:name w:val="footer"/>
    <w:basedOn w:val="Normal"/>
    <w:link w:val="FooterCh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5</cp:revision>
  <dcterms:created xsi:type="dcterms:W3CDTF">2021-02-12T00:10:00Z</dcterms:created>
  <dcterms:modified xsi:type="dcterms:W3CDTF">2021-03-15T13:00:00Z</dcterms:modified>
</cp:coreProperties>
</file>